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FC0" w:rsidRDefault="00386FC0" w:rsidP="00386FC0">
      <w:r>
        <w:t>Qualche link utile in materia di disabilità e scuola</w:t>
      </w:r>
    </w:p>
    <w:p w:rsidR="00386FC0" w:rsidRDefault="00386FC0" w:rsidP="00386FC0">
      <w:r>
        <w:t xml:space="preserve">orientamento scolastico </w:t>
      </w:r>
    </w:p>
    <w:p w:rsidR="00386FC0" w:rsidRDefault="00386FC0" w:rsidP="00386FC0">
      <w:r>
        <w:t>MIUR</w:t>
      </w:r>
    </w:p>
    <w:p w:rsidR="00386FC0" w:rsidRDefault="00386FC0" w:rsidP="00386FC0">
      <w:hyperlink r:id="rId4" w:history="1"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http://hubmiur.pubblica.istruzione.it/web/istruzione/disabilita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386FC0" w:rsidRDefault="00386FC0" w:rsidP="00386FC0">
      <w:r>
        <w:t>USR EMILIA ROMAGNA</w:t>
      </w:r>
    </w:p>
    <w:p w:rsidR="00386FC0" w:rsidRPr="00386FC0" w:rsidRDefault="00386FC0" w:rsidP="00386FC0">
      <w:pPr>
        <w:rPr>
          <w:rFonts w:ascii="Segoe UI" w:hAnsi="Segoe UI" w:cs="Segoe UI"/>
          <w:color w:val="000000"/>
          <w:sz w:val="20"/>
          <w:szCs w:val="20"/>
        </w:rPr>
      </w:pPr>
      <w:hyperlink r:id="rId5" w:history="1"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http://ww2.istruzioneer.it/2013/04/15/pianificazione-della-transizione-alla-vita-adulta-autonoma-degli-alunni-con-disabilita-dispense-a-s-2012-2013/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386FC0" w:rsidRDefault="00386FC0" w:rsidP="00386FC0">
      <w:r>
        <w:t>Regione Piemonte</w:t>
      </w:r>
    </w:p>
    <w:p w:rsidR="00386FC0" w:rsidRDefault="00386FC0" w:rsidP="00386FC0">
      <w:pPr>
        <w:rPr>
          <w:rFonts w:ascii="Segoe UI" w:hAnsi="Segoe UI" w:cs="Segoe UI"/>
          <w:color w:val="000000"/>
          <w:sz w:val="20"/>
          <w:szCs w:val="20"/>
        </w:rPr>
      </w:pPr>
      <w:hyperlink r:id="rId6" w:history="1"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http://www.regione.piemonte.it/ori</w:t>
        </w:r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e</w:t>
        </w:r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ntamento/s1g/cms/index.php?option=com_content&amp;id=159&amp;Itemid=175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386FC0" w:rsidRDefault="00386FC0" w:rsidP="00386FC0">
      <w:pPr>
        <w:rPr>
          <w:rFonts w:ascii="Segoe UI" w:hAnsi="Segoe UI" w:cs="Segoe UI"/>
          <w:color w:val="000000"/>
          <w:sz w:val="20"/>
          <w:szCs w:val="20"/>
        </w:rPr>
      </w:pPr>
      <w:hyperlink r:id="rId7" w:history="1"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http://www.regione.piemonte.it/orientamento/s1g/cms/index.php?option=com_content&amp;view=article&amp;id=199&amp;Itemid=192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386FC0" w:rsidRPr="00245B5C" w:rsidRDefault="00386FC0" w:rsidP="00386FC0">
      <w:pPr>
        <w:rPr>
          <w:rFonts w:ascii="Segoe UI" w:hAnsi="Segoe UI" w:cs="Segoe UI"/>
          <w:color w:val="000000"/>
          <w:sz w:val="20"/>
          <w:szCs w:val="20"/>
          <w:lang w:val="en-US"/>
        </w:rPr>
      </w:pPr>
      <w:r w:rsidRPr="00245B5C">
        <w:rPr>
          <w:rFonts w:ascii="Segoe UI" w:hAnsi="Segoe UI" w:cs="Segoe UI"/>
          <w:color w:val="000000"/>
          <w:sz w:val="20"/>
          <w:szCs w:val="20"/>
          <w:lang w:val="en-US"/>
        </w:rPr>
        <w:t>UST Treviso</w:t>
      </w:r>
    </w:p>
    <w:p w:rsidR="00386FC0" w:rsidRDefault="00386FC0" w:rsidP="00386FC0">
      <w:pPr>
        <w:rPr>
          <w:rFonts w:ascii="Segoe UI" w:hAnsi="Segoe UI" w:cs="Segoe UI"/>
          <w:color w:val="000000"/>
          <w:sz w:val="20"/>
          <w:szCs w:val="20"/>
          <w:lang w:val="en-US"/>
        </w:rPr>
      </w:pPr>
      <w:hyperlink r:id="rId8" w:history="1">
        <w:r w:rsidRPr="00596C49">
          <w:rPr>
            <w:rStyle w:val="Collegamentoipertestuale"/>
            <w:rFonts w:ascii="Segoe UI" w:hAnsi="Segoe UI" w:cs="Segoe UI"/>
            <w:sz w:val="20"/>
            <w:szCs w:val="20"/>
            <w:lang w:val="en-US"/>
          </w:rPr>
          <w:t>http://www.istruzionetreviso.it/utxi/wp-content/uploads/2015/11/architettura-offerta-formativa-2015.1.pdf</w:t>
        </w:r>
      </w:hyperlink>
      <w:r>
        <w:rPr>
          <w:rFonts w:ascii="Segoe UI" w:hAnsi="Segoe UI" w:cs="Segoe UI"/>
          <w:color w:val="000000"/>
          <w:sz w:val="20"/>
          <w:szCs w:val="20"/>
          <w:lang w:val="en-US"/>
        </w:rPr>
        <w:t xml:space="preserve"> </w:t>
      </w:r>
    </w:p>
    <w:p w:rsidR="00386FC0" w:rsidRDefault="00386FC0" w:rsidP="00386FC0">
      <w:pPr>
        <w:rPr>
          <w:rFonts w:ascii="Segoe UI" w:hAnsi="Segoe UI" w:cs="Segoe UI"/>
          <w:color w:val="000000"/>
          <w:sz w:val="20"/>
          <w:szCs w:val="20"/>
          <w:lang w:val="en-US"/>
        </w:rPr>
      </w:pPr>
      <w:hyperlink r:id="rId9" w:history="1">
        <w:r w:rsidRPr="00596C49">
          <w:rPr>
            <w:rStyle w:val="Collegamentoipertestuale"/>
            <w:rFonts w:ascii="Segoe UI" w:hAnsi="Segoe UI" w:cs="Segoe UI"/>
            <w:sz w:val="20"/>
            <w:szCs w:val="20"/>
            <w:lang w:val="en-US"/>
          </w:rPr>
          <w:t>http://www.istruzionetreviso.it/utxi/wp-content/uploads/2015/11/offerta-formativa-ISTRUZIONE-2015.1.pdf</w:t>
        </w:r>
      </w:hyperlink>
      <w:r>
        <w:rPr>
          <w:rFonts w:ascii="Segoe UI" w:hAnsi="Segoe UI" w:cs="Segoe UI"/>
          <w:color w:val="000000"/>
          <w:sz w:val="20"/>
          <w:szCs w:val="20"/>
          <w:lang w:val="en-US"/>
        </w:rPr>
        <w:t xml:space="preserve"> </w:t>
      </w:r>
    </w:p>
    <w:p w:rsidR="00386FC0" w:rsidRPr="00245B5C" w:rsidRDefault="00386FC0" w:rsidP="00386FC0">
      <w:pPr>
        <w:rPr>
          <w:rFonts w:ascii="Segoe UI" w:hAnsi="Segoe UI" w:cs="Segoe UI"/>
          <w:color w:val="000000"/>
          <w:sz w:val="20"/>
          <w:szCs w:val="20"/>
          <w:lang w:val="en-US"/>
        </w:rPr>
      </w:pPr>
      <w:hyperlink r:id="rId10" w:history="1">
        <w:r w:rsidRPr="00596C49">
          <w:rPr>
            <w:rStyle w:val="Collegamentoipertestuale"/>
            <w:rFonts w:ascii="Segoe UI" w:hAnsi="Segoe UI" w:cs="Segoe UI"/>
            <w:sz w:val="20"/>
            <w:szCs w:val="20"/>
            <w:lang w:val="en-US"/>
          </w:rPr>
          <w:t>http://www.istruzionetreviso.it/utxi/wp-content/uploads/2015/11/offerta-formativa-IeFP-2015.1.pdf</w:t>
        </w:r>
      </w:hyperlink>
      <w:r>
        <w:rPr>
          <w:rFonts w:ascii="Segoe UI" w:hAnsi="Segoe UI" w:cs="Segoe UI"/>
          <w:color w:val="000000"/>
          <w:sz w:val="20"/>
          <w:szCs w:val="20"/>
          <w:lang w:val="en-US"/>
        </w:rPr>
        <w:t xml:space="preserve"> </w:t>
      </w:r>
    </w:p>
    <w:p w:rsidR="007D6A29" w:rsidRDefault="00DA542C">
      <w:r>
        <w:t xml:space="preserve">LINK COMUNICAZIONE SCUOLA FAMIGLIA </w:t>
      </w:r>
    </w:p>
    <w:p w:rsidR="00DA542C" w:rsidRDefault="00DA542C">
      <w:pPr>
        <w:rPr>
          <w:rFonts w:ascii="Segoe UI" w:hAnsi="Segoe UI" w:cs="Segoe UI"/>
          <w:color w:val="000000"/>
          <w:sz w:val="20"/>
          <w:szCs w:val="20"/>
        </w:rPr>
      </w:pPr>
      <w:hyperlink r:id="rId11" w:history="1"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http://ww2.istruzioneer.it/wp-content/uploads/2015/11/Allegato-2bis.pdf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386FC0" w:rsidRDefault="00386FC0">
      <w:pPr>
        <w:rPr>
          <w:rFonts w:ascii="Segoe UI" w:hAnsi="Segoe UI" w:cs="Segoe UI"/>
          <w:color w:val="000000"/>
          <w:sz w:val="20"/>
          <w:szCs w:val="20"/>
        </w:rPr>
      </w:pPr>
    </w:p>
    <w:p w:rsidR="00386FC0" w:rsidRDefault="00386FC0">
      <w:pPr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concorsi riservati alle scuole per fare inclusione</w:t>
      </w:r>
    </w:p>
    <w:p w:rsidR="00386FC0" w:rsidRDefault="00386FC0">
      <w:pPr>
        <w:rPr>
          <w:rFonts w:ascii="Segoe UI" w:hAnsi="Segoe UI" w:cs="Segoe UI"/>
          <w:color w:val="000000"/>
          <w:sz w:val="20"/>
          <w:szCs w:val="20"/>
        </w:rPr>
      </w:pPr>
      <w:hyperlink r:id="rId12" w:history="1"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http://ww2.istruzioneer.it/wp-content/uploads/2015/10/bando-concorso-disabilit%C3%A0-def.pdf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DA542C" w:rsidRDefault="00DA542C">
      <w:pPr>
        <w:rPr>
          <w:rFonts w:ascii="Segoe UI" w:hAnsi="Segoe UI" w:cs="Segoe UI"/>
          <w:color w:val="000000"/>
          <w:sz w:val="20"/>
          <w:szCs w:val="20"/>
        </w:rPr>
      </w:pPr>
    </w:p>
    <w:p w:rsidR="00DA542C" w:rsidRPr="002B14B6" w:rsidRDefault="00DA542C">
      <w:pPr>
        <w:rPr>
          <w:rFonts w:ascii="Segoe UI" w:hAnsi="Segoe UI" w:cs="Segoe UI"/>
          <w:color w:val="000000"/>
          <w:sz w:val="24"/>
          <w:szCs w:val="20"/>
        </w:rPr>
      </w:pPr>
      <w:r w:rsidRPr="002B14B6">
        <w:rPr>
          <w:rFonts w:ascii="Segoe UI" w:hAnsi="Segoe UI" w:cs="Segoe UI"/>
          <w:color w:val="000000"/>
          <w:sz w:val="24"/>
          <w:szCs w:val="20"/>
        </w:rPr>
        <w:t>link autismo, organizzazione dello spazio, didattica, comunicazione non verbale</w:t>
      </w:r>
      <w:r w:rsidR="002B14B6" w:rsidRPr="002B14B6">
        <w:rPr>
          <w:rFonts w:ascii="Segoe UI" w:hAnsi="Segoe UI" w:cs="Segoe UI"/>
          <w:color w:val="000000"/>
          <w:sz w:val="24"/>
          <w:szCs w:val="20"/>
        </w:rPr>
        <w:t xml:space="preserve"> (Graziella Roda USR Emilia R.)</w:t>
      </w:r>
    </w:p>
    <w:p w:rsidR="002B14B6" w:rsidRDefault="002B14B6" w:rsidP="002B14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goe UI" w:hAnsi="Segoe UI" w:cs="Segoe UI"/>
          <w:color w:val="000000"/>
          <w:sz w:val="20"/>
          <w:szCs w:val="20"/>
        </w:rPr>
      </w:pPr>
      <w:hyperlink r:id="rId13" w:history="1"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http://ww2.istruzioneer.it/2015/10/12/lezioni-magistrali-sullinsegnamento-strutturato-per-alunni-con-disabilita-intellettiva-pubblicazione-slide/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2B14B6" w:rsidRDefault="002B14B6" w:rsidP="002B14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goe UI" w:hAnsi="Segoe UI" w:cs="Segoe UI"/>
          <w:color w:val="000000"/>
          <w:sz w:val="20"/>
          <w:szCs w:val="20"/>
        </w:rPr>
      </w:pPr>
      <w:hyperlink r:id="rId14" w:history="1"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http://ww2.istruzioneer.it/2015/09/25/materiali-propedeutici-alle-lezioni-magistrali-sullinsegnamento-strutturato-per-alunni-con-disabilita-intellettiva/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DA542C" w:rsidRDefault="00DA542C">
      <w:pPr>
        <w:rPr>
          <w:rFonts w:ascii="Segoe UI" w:hAnsi="Segoe UI" w:cs="Segoe UI"/>
          <w:color w:val="000000"/>
          <w:sz w:val="20"/>
          <w:szCs w:val="20"/>
        </w:rPr>
      </w:pPr>
      <w:hyperlink r:id="rId15" w:history="1"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http://ww2.istruzioneer.it/wp-content/uploads/2015/10/insegnamento-strutturato-2.pdf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2B14B6" w:rsidRDefault="002B14B6">
      <w:pPr>
        <w:rPr>
          <w:rFonts w:ascii="Segoe UI" w:hAnsi="Segoe UI" w:cs="Segoe UI"/>
          <w:color w:val="000000"/>
          <w:sz w:val="20"/>
          <w:szCs w:val="20"/>
        </w:rPr>
      </w:pPr>
      <w:hyperlink r:id="rId16" w:history="1"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http://archivio.istruzioneer.it/www.istruzioneer.it/page41e7.html?IDCategoria=430&amp;IDSezione=1773&amp;ID=433112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2B14B6" w:rsidRDefault="002B14B6">
      <w:pPr>
        <w:rPr>
          <w:rFonts w:ascii="Segoe UI" w:hAnsi="Segoe UI" w:cs="Segoe UI"/>
          <w:color w:val="000000"/>
          <w:sz w:val="20"/>
          <w:szCs w:val="20"/>
        </w:rPr>
      </w:pPr>
      <w:hyperlink r:id="rId17" w:history="1"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http://archivio.istruzioneer.it/www.istruzioneer.it/pageb1cb.html?IDCategoria=430&amp;IDSezione=1773&amp;ID=290588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2B14B6" w:rsidRDefault="002B14B6">
      <w:pPr>
        <w:rPr>
          <w:rFonts w:ascii="Segoe UI" w:hAnsi="Segoe UI" w:cs="Segoe UI"/>
          <w:color w:val="000000"/>
          <w:sz w:val="20"/>
          <w:szCs w:val="20"/>
        </w:rPr>
      </w:pPr>
      <w:hyperlink r:id="rId18" w:history="1"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http://archivio.istruzioneer.it/www.istruzioneer.it/page568b.html?IDCategoria=430&amp;IDSezione=1773&amp;ID=337695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2B14B6" w:rsidRDefault="002B14B6">
      <w:pPr>
        <w:rPr>
          <w:rFonts w:ascii="Segoe UI" w:hAnsi="Segoe UI" w:cs="Segoe UI"/>
          <w:color w:val="000000"/>
          <w:sz w:val="20"/>
          <w:szCs w:val="20"/>
        </w:rPr>
      </w:pPr>
      <w:hyperlink r:id="rId19" w:history="1">
        <w:r w:rsidRPr="00596C49">
          <w:rPr>
            <w:rStyle w:val="Collegamentoipertestuale"/>
            <w:rFonts w:ascii="Segoe UI" w:hAnsi="Segoe UI" w:cs="Segoe UI"/>
            <w:sz w:val="20"/>
            <w:szCs w:val="20"/>
          </w:rPr>
          <w:t>http://archivio.istruzioneer.it/www.istruzioneer.it/pageccb5.html?IDCategoria=430&amp;IDSezione=1773&amp;ID=419287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2B14B6" w:rsidRDefault="002B14B6"/>
    <w:sectPr w:rsidR="002B14B6" w:rsidSect="007D6A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DA542C"/>
    <w:rsid w:val="00092976"/>
    <w:rsid w:val="001B059B"/>
    <w:rsid w:val="002B14B6"/>
    <w:rsid w:val="00386FC0"/>
    <w:rsid w:val="004543ED"/>
    <w:rsid w:val="007D6A29"/>
    <w:rsid w:val="00D11F7A"/>
    <w:rsid w:val="00D13F24"/>
    <w:rsid w:val="00DA542C"/>
    <w:rsid w:val="00EE5A3F"/>
    <w:rsid w:val="00FE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6A2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A542C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86FC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ruzionetreviso.it/utxi/wp-content/uploads/2015/11/architettura-offerta-formativa-2015.1.pdf" TargetMode="External"/><Relationship Id="rId13" Type="http://schemas.openxmlformats.org/officeDocument/2006/relationships/hyperlink" Target="http://ww2.istruzioneer.it/2015/10/12/lezioni-magistrali-sullinsegnamento-strutturato-per-alunni-con-disabilita-intellettiva-pubblicazione-slide/" TargetMode="External"/><Relationship Id="rId18" Type="http://schemas.openxmlformats.org/officeDocument/2006/relationships/hyperlink" Target="http://archivio.istruzioneer.it/www.istruzioneer.it/page568b.html?IDCategoria=430&amp;IDSezione=1773&amp;ID=337695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regione.piemonte.it/orientamento/s1g/cms/index.php?option=com_content&amp;view=article&amp;id=199&amp;Itemid=192" TargetMode="External"/><Relationship Id="rId12" Type="http://schemas.openxmlformats.org/officeDocument/2006/relationships/hyperlink" Target="http://ww2.istruzioneer.it/wp-content/uploads/2015/10/bando-concorso-disabilit%C3%A0-def.pdf" TargetMode="External"/><Relationship Id="rId17" Type="http://schemas.openxmlformats.org/officeDocument/2006/relationships/hyperlink" Target="http://archivio.istruzioneer.it/www.istruzioneer.it/pageb1cb.html?IDCategoria=430&amp;IDSezione=1773&amp;ID=29058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rchivio.istruzioneer.it/www.istruzioneer.it/page41e7.html?IDCategoria=430&amp;IDSezione=1773&amp;ID=433112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regione.piemonte.it/orientamento/s1g/cms/index.php?option=com_content&amp;id=159&amp;Itemid=175" TargetMode="External"/><Relationship Id="rId11" Type="http://schemas.openxmlformats.org/officeDocument/2006/relationships/hyperlink" Target="http://ww2.istruzioneer.it/wp-content/uploads/2015/11/Allegato-2bis.pdf" TargetMode="External"/><Relationship Id="rId5" Type="http://schemas.openxmlformats.org/officeDocument/2006/relationships/hyperlink" Target="http://ww2.istruzioneer.it/2013/04/15/pianificazione-della-transizione-alla-vita-adulta-autonoma-degli-alunni-con-disabilita-dispense-a-s-2012-2013/" TargetMode="External"/><Relationship Id="rId15" Type="http://schemas.openxmlformats.org/officeDocument/2006/relationships/hyperlink" Target="http://ww2.istruzioneer.it/wp-content/uploads/2015/10/insegnamento-strutturato-2.pdf" TargetMode="External"/><Relationship Id="rId10" Type="http://schemas.openxmlformats.org/officeDocument/2006/relationships/hyperlink" Target="http://www.istruzionetreviso.it/utxi/wp-content/uploads/2015/11/offerta-formativa-IeFP-2015.1.pdf" TargetMode="External"/><Relationship Id="rId19" Type="http://schemas.openxmlformats.org/officeDocument/2006/relationships/hyperlink" Target="http://archivio.istruzioneer.it/www.istruzioneer.it/pageccb5.html?IDCategoria=430&amp;IDSezione=1773&amp;ID=419287" TargetMode="External"/><Relationship Id="rId4" Type="http://schemas.openxmlformats.org/officeDocument/2006/relationships/hyperlink" Target="http://hubmiur.pubblica.istruzione.it/web/istruzione/disabilita" TargetMode="External"/><Relationship Id="rId9" Type="http://schemas.openxmlformats.org/officeDocument/2006/relationships/hyperlink" Target="http://www.istruzionetreviso.it/utxi/wp-content/uploads/2015/11/offerta-formativa-ISTRUZIONE-2015.1.pdf" TargetMode="External"/><Relationship Id="rId14" Type="http://schemas.openxmlformats.org/officeDocument/2006/relationships/hyperlink" Target="http://ww2.istruzioneer.it/2015/09/25/materiali-propedeutici-alle-lezioni-magistrali-sullinsegnamento-strutturato-per-alunni-con-disabilita-intellettiva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mariopaolini</dc:creator>
  <cp:lastModifiedBy>mariopaolini</cp:lastModifiedBy>
  <cp:revision>1</cp:revision>
  <dcterms:created xsi:type="dcterms:W3CDTF">2015-12-02T08:10:00Z</dcterms:created>
  <dcterms:modified xsi:type="dcterms:W3CDTF">2015-12-02T20:40:00Z</dcterms:modified>
</cp:coreProperties>
</file>